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5DE6" w14:textId="7E6A24E9" w:rsidR="006D28A1" w:rsidRDefault="006D28A1" w:rsidP="006D28A1">
      <w:pPr>
        <w:pStyle w:val="Heading1"/>
        <w:spacing w:before="120"/>
      </w:pPr>
      <w:r>
        <w:t xml:space="preserve">Wheatbelt NRM </w:t>
      </w:r>
      <w:r w:rsidR="007B3923" w:rsidRPr="007B3923">
        <w:t>Eucalypt Woodlands of the Western Australian Wheatbelt</w:t>
      </w:r>
      <w:r w:rsidR="007B3923">
        <w:t xml:space="preserve"> Assessment Tool</w:t>
      </w:r>
    </w:p>
    <w:p w14:paraId="70DC2196" w14:textId="77777777" w:rsidR="006E483F" w:rsidRDefault="006E483F" w:rsidP="006D28A1">
      <w:pPr>
        <w:pStyle w:val="Heading1"/>
        <w:spacing w:before="120"/>
      </w:pPr>
      <w:r>
        <w:t>SPECIFICATION AND SCOPE OF WORK</w:t>
      </w:r>
    </w:p>
    <w:p w14:paraId="480159F3" w14:textId="77777777" w:rsidR="006D28A1" w:rsidRPr="006D28A1" w:rsidRDefault="006D28A1" w:rsidP="006D28A1"/>
    <w:p w14:paraId="76E48CD3" w14:textId="77777777" w:rsidR="006E483F" w:rsidRPr="006D28A1" w:rsidRDefault="006E483F" w:rsidP="006D28A1">
      <w:pPr>
        <w:pStyle w:val="Heading3"/>
        <w:numPr>
          <w:ilvl w:val="0"/>
          <w:numId w:val="27"/>
        </w:numPr>
        <w:spacing w:after="240"/>
        <w:ind w:left="714" w:hanging="357"/>
      </w:pPr>
      <w:r w:rsidRPr="006D28A1">
        <w:t>INTRODUCTION</w:t>
      </w:r>
    </w:p>
    <w:p w14:paraId="38FB7AC8" w14:textId="4CDCB111" w:rsidR="002415FA" w:rsidRPr="007B3923" w:rsidRDefault="006E483F" w:rsidP="007B3923">
      <w:pPr>
        <w:spacing w:before="120"/>
        <w:jc w:val="both"/>
      </w:pPr>
      <w:r>
        <w:t>Wheatbelt N</w:t>
      </w:r>
      <w:r w:rsidR="007B47FC">
        <w:t xml:space="preserve">atural </w:t>
      </w:r>
      <w:r>
        <w:t>R</w:t>
      </w:r>
      <w:r w:rsidR="007B47FC">
        <w:t xml:space="preserve">esource </w:t>
      </w:r>
      <w:r>
        <w:t>M</w:t>
      </w:r>
      <w:r w:rsidR="007B47FC">
        <w:t>anagement</w:t>
      </w:r>
      <w:r w:rsidR="00B82195">
        <w:t xml:space="preserve"> Incorporated </w:t>
      </w:r>
      <w:r w:rsidR="00B82195">
        <w:rPr>
          <w:rFonts w:ascii="Calibri" w:hAnsi="Calibri" w:cs="Arial"/>
          <w:bCs/>
        </w:rPr>
        <w:t>(Wheatbelt NRM)</w:t>
      </w:r>
      <w:r>
        <w:t xml:space="preserve"> is seeking submissions from suitably qualified </w:t>
      </w:r>
      <w:r w:rsidR="002415FA">
        <w:t xml:space="preserve">and experienced </w:t>
      </w:r>
      <w:r>
        <w:t xml:space="preserve">consultants to </w:t>
      </w:r>
      <w:r w:rsidR="007B3923" w:rsidRPr="007B3923">
        <w:t>develop a community accessible ass</w:t>
      </w:r>
      <w:r w:rsidR="007B3923">
        <w:t>essment methodology</w:t>
      </w:r>
      <w:r w:rsidR="00052B5A">
        <w:t xml:space="preserve"> tool</w:t>
      </w:r>
      <w:r w:rsidR="007B3923">
        <w:t xml:space="preserve"> for the Threatened Ecological Community (TEC)</w:t>
      </w:r>
      <w:r w:rsidR="007B3923" w:rsidRPr="007B3923">
        <w:t xml:space="preserve"> listed Eucalypt Woodlands of the Western Australian Wheatbelt</w:t>
      </w:r>
      <w:r w:rsidR="007B3923">
        <w:t>.</w:t>
      </w:r>
      <w:r w:rsidR="007B3923" w:rsidRPr="007B3923">
        <w:t xml:space="preserve"> </w:t>
      </w:r>
    </w:p>
    <w:p w14:paraId="22A21583" w14:textId="5F4FF3A8" w:rsidR="005F6DBE" w:rsidRDefault="005F6DBE" w:rsidP="006D28A1">
      <w:pPr>
        <w:spacing w:before="120"/>
        <w:jc w:val="both"/>
      </w:pPr>
      <w:r>
        <w:t xml:space="preserve">The purpose of the </w:t>
      </w:r>
      <w:r w:rsidR="00F01961">
        <w:t>tool</w:t>
      </w:r>
      <w:r>
        <w:t xml:space="preserve"> is to </w:t>
      </w:r>
      <w:r w:rsidR="00364B31">
        <w:t>enable the assessment of</w:t>
      </w:r>
      <w:r w:rsidR="007B3923">
        <w:t xml:space="preserve"> </w:t>
      </w:r>
      <w:r w:rsidR="007B3923" w:rsidRPr="007B3923">
        <w:t xml:space="preserve">potential TEC remnants </w:t>
      </w:r>
      <w:r w:rsidR="007B3923">
        <w:t xml:space="preserve">throughout </w:t>
      </w:r>
      <w:r w:rsidR="007B3923" w:rsidRPr="007B3923">
        <w:t>the Wheatbelt</w:t>
      </w:r>
      <w:r w:rsidR="007B3923">
        <w:t xml:space="preserve"> and understand which of these meet the specified criteria required to be considered part of the EPBC listing.  </w:t>
      </w:r>
      <w:r>
        <w:t xml:space="preserve"> </w:t>
      </w:r>
    </w:p>
    <w:p w14:paraId="3F2007AD" w14:textId="77777777" w:rsidR="005F6DBE" w:rsidRDefault="005F6DBE" w:rsidP="006D28A1">
      <w:pPr>
        <w:spacing w:before="120"/>
        <w:jc w:val="both"/>
      </w:pPr>
      <w:r>
        <w:t xml:space="preserve">The purpose of the </w:t>
      </w:r>
      <w:r w:rsidR="007B3923">
        <w:t>methodo</w:t>
      </w:r>
      <w:r w:rsidR="00011FEA">
        <w:t>lo</w:t>
      </w:r>
      <w:r w:rsidR="007B3923">
        <w:t>gy is twofold:</w:t>
      </w:r>
    </w:p>
    <w:p w14:paraId="4AD33D75" w14:textId="19435285" w:rsidR="00011FEA" w:rsidRDefault="00011FEA" w:rsidP="00011FEA">
      <w:pPr>
        <w:pStyle w:val="ListParagraph"/>
        <w:numPr>
          <w:ilvl w:val="0"/>
          <w:numId w:val="28"/>
        </w:numPr>
        <w:spacing w:before="120"/>
        <w:jc w:val="both"/>
      </w:pPr>
      <w:r>
        <w:t xml:space="preserve">That the </w:t>
      </w:r>
      <w:r w:rsidR="00383292">
        <w:t>assessment tool</w:t>
      </w:r>
      <w:r>
        <w:t xml:space="preserve"> is </w:t>
      </w:r>
      <w:r w:rsidR="00383292">
        <w:t xml:space="preserve">designed so it </w:t>
      </w:r>
      <w:r>
        <w:t xml:space="preserve">can be used by a broad </w:t>
      </w:r>
      <w:r w:rsidR="00383292">
        <w:t xml:space="preserve">range </w:t>
      </w:r>
      <w:r w:rsidR="007B47FC">
        <w:t xml:space="preserve">of community </w:t>
      </w:r>
      <w:r w:rsidR="00383292">
        <w:t xml:space="preserve">members </w:t>
      </w:r>
      <w:r w:rsidR="007B47FC">
        <w:t xml:space="preserve">and </w:t>
      </w:r>
      <w:r w:rsidR="00383292">
        <w:t xml:space="preserve">does </w:t>
      </w:r>
      <w:r w:rsidR="007B47FC">
        <w:t>not re</w:t>
      </w:r>
      <w:r>
        <w:t xml:space="preserve">ly on </w:t>
      </w:r>
      <w:r w:rsidR="00D25FDC">
        <w:t>prior</w:t>
      </w:r>
      <w:r>
        <w:t xml:space="preserve"> knowledge of the</w:t>
      </w:r>
      <w:r w:rsidR="002138F6">
        <w:t xml:space="preserve"> Wheatbelt</w:t>
      </w:r>
      <w:r>
        <w:t xml:space="preserve"> Woodlands</w:t>
      </w:r>
    </w:p>
    <w:p w14:paraId="24E98188" w14:textId="044EEBF7" w:rsidR="007B3923" w:rsidRDefault="006504D5" w:rsidP="000D0660">
      <w:pPr>
        <w:pStyle w:val="ListParagraph"/>
        <w:numPr>
          <w:ilvl w:val="0"/>
          <w:numId w:val="28"/>
        </w:numPr>
        <w:spacing w:before="120"/>
        <w:jc w:val="both"/>
      </w:pPr>
      <w:r>
        <w:t>The tool will provide sufficient information for the  a determination and classification of the site as ‘actual TEC’ in line with the conservation advice</w:t>
      </w:r>
    </w:p>
    <w:p w14:paraId="2D1AF195" w14:textId="371E35E7" w:rsidR="005F6DBE" w:rsidRDefault="005F6DBE" w:rsidP="006D28A1">
      <w:pPr>
        <w:spacing w:before="120"/>
        <w:jc w:val="both"/>
      </w:pPr>
      <w:r>
        <w:t xml:space="preserve">It is </w:t>
      </w:r>
      <w:r w:rsidR="00C73902">
        <w:t>expected</w:t>
      </w:r>
      <w:r>
        <w:t xml:space="preserve"> that the final product will</w:t>
      </w:r>
      <w:r w:rsidR="00D25FDC">
        <w:t xml:space="preserve"> be a </w:t>
      </w:r>
      <w:r w:rsidR="006504D5">
        <w:t>user friendly ‘tool’ as well as a report describing the</w:t>
      </w:r>
      <w:r w:rsidR="006F4137">
        <w:t xml:space="preserve"> development</w:t>
      </w:r>
      <w:r w:rsidR="006504D5">
        <w:t xml:space="preserve"> process and use of the tool.</w:t>
      </w:r>
    </w:p>
    <w:p w14:paraId="7DB2BD4A" w14:textId="2B93FCC8" w:rsidR="00C73902" w:rsidRDefault="00C73902" w:rsidP="006D28A1">
      <w:pPr>
        <w:spacing w:before="120"/>
        <w:jc w:val="both"/>
        <w:rPr>
          <w:rStyle w:val="Hyperlink"/>
        </w:rPr>
      </w:pPr>
    </w:p>
    <w:p w14:paraId="4D14A9C2" w14:textId="77777777" w:rsidR="006E483F" w:rsidRDefault="006E483F" w:rsidP="00011FEA">
      <w:pPr>
        <w:pStyle w:val="Heading3"/>
        <w:numPr>
          <w:ilvl w:val="0"/>
          <w:numId w:val="28"/>
        </w:numPr>
        <w:spacing w:after="240"/>
        <w:ind w:left="714" w:hanging="357"/>
      </w:pPr>
      <w:r>
        <w:t>BACKGROUND INFORMATION</w:t>
      </w:r>
    </w:p>
    <w:p w14:paraId="2CC14448" w14:textId="44EAC3DA" w:rsidR="00443B36" w:rsidRDefault="00443B36" w:rsidP="00443B36">
      <w:pPr>
        <w:tabs>
          <w:tab w:val="num" w:pos="567"/>
        </w:tabs>
        <w:jc w:val="both"/>
        <w:rPr>
          <w:rFonts w:ascii="Calibri" w:hAnsi="Calibri" w:cs="Arial"/>
          <w:bCs/>
        </w:rPr>
      </w:pPr>
      <w:r>
        <w:t xml:space="preserve">Wheatbelt NRM </w:t>
      </w:r>
      <w:r>
        <w:rPr>
          <w:rFonts w:ascii="Calibri" w:hAnsi="Calibri" w:cs="Arial"/>
          <w:bCs/>
        </w:rPr>
        <w:t xml:space="preserve">is an independent community-based organisation leading natural resource management (NRM) endeavours within the Avon River Basin. The organisation operates from its Northam office, Western Australia, and exists as the second largest of the </w:t>
      </w:r>
      <w:r w:rsidR="005805B8">
        <w:rPr>
          <w:rFonts w:ascii="Calibri" w:hAnsi="Calibri" w:cs="Arial"/>
          <w:bCs/>
        </w:rPr>
        <w:t>seven</w:t>
      </w:r>
      <w:r>
        <w:rPr>
          <w:rFonts w:ascii="Calibri" w:hAnsi="Calibri" w:cs="Arial"/>
          <w:bCs/>
        </w:rPr>
        <w:t xml:space="preserve"> NRM regional organisations in the State, with responsibility for the 12,000,000 hectares of the Avon River basin.</w:t>
      </w:r>
    </w:p>
    <w:p w14:paraId="0D65389B" w14:textId="77777777" w:rsidR="00443B36" w:rsidRDefault="00443B36" w:rsidP="00443B36">
      <w:pPr>
        <w:pStyle w:val="BodyText2"/>
        <w:jc w:val="both"/>
        <w:rPr>
          <w:rFonts w:ascii="Calibri" w:hAnsi="Calibri" w:cs="Arial"/>
          <w:bCs/>
          <w:color w:val="4F6228" w:themeColor="accent3" w:themeShade="80"/>
          <w:sz w:val="20"/>
        </w:rPr>
      </w:pPr>
    </w:p>
    <w:p w14:paraId="7F39397E" w14:textId="77777777" w:rsidR="005805B8" w:rsidRPr="005805B8" w:rsidRDefault="005805B8" w:rsidP="005805B8">
      <w:pPr>
        <w:jc w:val="both"/>
        <w:rPr>
          <w:rFonts w:cstheme="minorHAnsi"/>
          <w:color w:val="6A8341"/>
          <w:sz w:val="18"/>
        </w:rPr>
      </w:pPr>
      <w:r w:rsidRPr="005805B8">
        <w:rPr>
          <w:rFonts w:cstheme="minorHAnsi"/>
          <w:color w:val="6A8341"/>
        </w:rPr>
        <w:t>Wheatbelt NRM’s vision is:</w:t>
      </w:r>
    </w:p>
    <w:p w14:paraId="515F96E6" w14:textId="77777777" w:rsidR="005805B8" w:rsidRPr="005805B8" w:rsidRDefault="005805B8" w:rsidP="005805B8">
      <w:pPr>
        <w:jc w:val="both"/>
        <w:rPr>
          <w:rFonts w:cstheme="minorHAnsi"/>
          <w:sz w:val="16"/>
          <w:szCs w:val="16"/>
        </w:rPr>
      </w:pPr>
    </w:p>
    <w:p w14:paraId="5B2CE6C5" w14:textId="77777777" w:rsidR="005805B8" w:rsidRPr="005805B8" w:rsidRDefault="005805B8" w:rsidP="005805B8">
      <w:pPr>
        <w:jc w:val="center"/>
        <w:rPr>
          <w:rFonts w:cstheme="minorHAnsi"/>
          <w:b/>
          <w:i/>
          <w:iCs/>
          <w:color w:val="C25F14"/>
        </w:rPr>
      </w:pPr>
      <w:r w:rsidRPr="005805B8">
        <w:rPr>
          <w:rFonts w:cstheme="minorHAnsi"/>
          <w:b/>
          <w:i/>
          <w:iCs/>
          <w:color w:val="C25F14"/>
        </w:rPr>
        <w:t>A vibrant Wheatbelt community creating healthy environments and livelihoods.</w:t>
      </w:r>
    </w:p>
    <w:p w14:paraId="649DFF03" w14:textId="77777777" w:rsidR="005805B8" w:rsidRPr="005805B8" w:rsidRDefault="005805B8" w:rsidP="005805B8">
      <w:pPr>
        <w:spacing w:after="180"/>
        <w:jc w:val="both"/>
        <w:rPr>
          <w:rFonts w:cstheme="minorHAnsi"/>
          <w:b/>
          <w:bCs/>
          <w:color w:val="6A8341"/>
        </w:rPr>
      </w:pPr>
      <w:r w:rsidRPr="005805B8">
        <w:rPr>
          <w:rFonts w:cstheme="minorHAnsi"/>
          <w:b/>
          <w:bCs/>
          <w:color w:val="6A8341"/>
        </w:rPr>
        <w:t xml:space="preserve">This vision is supported by </w:t>
      </w:r>
      <w:r w:rsidRPr="005805B8">
        <w:rPr>
          <w:rFonts w:cstheme="minorHAnsi"/>
          <w:b/>
          <w:color w:val="6A8341"/>
        </w:rPr>
        <w:t xml:space="preserve">Wheatbelt NRM’s </w:t>
      </w:r>
      <w:r w:rsidRPr="005805B8">
        <w:rPr>
          <w:rFonts w:cstheme="minorHAnsi"/>
          <w:b/>
          <w:bCs/>
          <w:color w:val="6A8341"/>
        </w:rPr>
        <w:t>mission to:</w:t>
      </w:r>
    </w:p>
    <w:p w14:paraId="1C4D0210" w14:textId="77777777" w:rsidR="005805B8" w:rsidRPr="005805B8" w:rsidRDefault="005805B8" w:rsidP="005805B8">
      <w:pPr>
        <w:pStyle w:val="ListParagraph"/>
        <w:numPr>
          <w:ilvl w:val="0"/>
          <w:numId w:val="18"/>
        </w:numPr>
        <w:tabs>
          <w:tab w:val="left" w:pos="709"/>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be a leader in NRM through strong governance, a dedicated team and investment in the Regional NRM Strategy;</w:t>
      </w:r>
    </w:p>
    <w:p w14:paraId="5154EFD6" w14:textId="77777777" w:rsidR="005805B8" w:rsidRPr="005805B8" w:rsidRDefault="005805B8" w:rsidP="005805B8">
      <w:pPr>
        <w:pStyle w:val="ListParagraph"/>
        <w:numPr>
          <w:ilvl w:val="0"/>
          <w:numId w:val="18"/>
        </w:numPr>
        <w:tabs>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build partnerships to deliver the vision;</w:t>
      </w:r>
    </w:p>
    <w:p w14:paraId="4281BE48" w14:textId="77777777" w:rsidR="005805B8" w:rsidRPr="005805B8" w:rsidRDefault="005805B8" w:rsidP="005805B8">
      <w:pPr>
        <w:pStyle w:val="ListParagraph"/>
        <w:numPr>
          <w:ilvl w:val="0"/>
          <w:numId w:val="18"/>
        </w:numPr>
        <w:tabs>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advocate for NRM and the Wheatbelt to national, state and local government;</w:t>
      </w:r>
    </w:p>
    <w:p w14:paraId="066DAC52" w14:textId="77777777" w:rsidR="005805B8" w:rsidRPr="005805B8" w:rsidRDefault="005805B8" w:rsidP="005805B8">
      <w:pPr>
        <w:pStyle w:val="ListParagraph"/>
        <w:numPr>
          <w:ilvl w:val="0"/>
          <w:numId w:val="18"/>
        </w:numPr>
        <w:tabs>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identify and support innovative and beneficial research;</w:t>
      </w:r>
    </w:p>
    <w:p w14:paraId="3878894D" w14:textId="77777777" w:rsidR="005805B8" w:rsidRPr="005805B8" w:rsidRDefault="005805B8" w:rsidP="005805B8">
      <w:pPr>
        <w:pStyle w:val="ListParagraph"/>
        <w:numPr>
          <w:ilvl w:val="0"/>
          <w:numId w:val="18"/>
        </w:numPr>
        <w:tabs>
          <w:tab w:val="left" w:pos="709"/>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 xml:space="preserve">promote and coordinate improvements in environmental, cultural, social and industrial practices beneficial to NRM; </w:t>
      </w:r>
    </w:p>
    <w:p w14:paraId="03381BB4" w14:textId="77777777" w:rsidR="005805B8" w:rsidRPr="005805B8" w:rsidRDefault="005805B8" w:rsidP="005805B8">
      <w:pPr>
        <w:pStyle w:val="ListParagraph"/>
        <w:numPr>
          <w:ilvl w:val="0"/>
          <w:numId w:val="18"/>
        </w:numPr>
        <w:tabs>
          <w:tab w:val="left" w:pos="709"/>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 xml:space="preserve">engage with Aboriginal people and assist with the incorporation of their culture and beliefs within the Wheatbelt; </w:t>
      </w:r>
    </w:p>
    <w:p w14:paraId="1A8B7BDE" w14:textId="77777777" w:rsidR="005805B8" w:rsidRPr="005805B8" w:rsidRDefault="005805B8" w:rsidP="005805B8">
      <w:pPr>
        <w:pStyle w:val="ListParagraph"/>
        <w:numPr>
          <w:ilvl w:val="0"/>
          <w:numId w:val="18"/>
        </w:numPr>
        <w:tabs>
          <w:tab w:val="left" w:pos="709"/>
          <w:tab w:val="left" w:pos="1418"/>
          <w:tab w:val="left" w:pos="1560"/>
        </w:tabs>
        <w:spacing w:line="240" w:lineRule="auto"/>
        <w:ind w:left="317" w:hanging="317"/>
        <w:contextualSpacing w:val="0"/>
        <w:rPr>
          <w:rFonts w:eastAsia="SimSun" w:cstheme="minorHAnsi"/>
          <w:szCs w:val="20"/>
          <w:lang w:val="en-GB" w:eastAsia="zh-CN"/>
        </w:rPr>
      </w:pPr>
      <w:r w:rsidRPr="005805B8">
        <w:rPr>
          <w:rFonts w:eastAsia="SimSun" w:cstheme="minorHAnsi"/>
          <w:szCs w:val="20"/>
          <w:lang w:val="en-GB" w:eastAsia="zh-CN"/>
        </w:rPr>
        <w:t>build capacity within the community to create healthy environments and livelihoods; and</w:t>
      </w:r>
    </w:p>
    <w:p w14:paraId="741BC552" w14:textId="77777777" w:rsidR="005805B8" w:rsidRPr="005805B8" w:rsidRDefault="005805B8" w:rsidP="005805B8">
      <w:pPr>
        <w:pStyle w:val="ListParagraph"/>
        <w:numPr>
          <w:ilvl w:val="0"/>
          <w:numId w:val="18"/>
        </w:numPr>
        <w:tabs>
          <w:tab w:val="left" w:pos="709"/>
          <w:tab w:val="left" w:pos="1418"/>
          <w:tab w:val="left" w:pos="1560"/>
        </w:tabs>
        <w:spacing w:line="240" w:lineRule="auto"/>
        <w:ind w:left="317" w:hanging="317"/>
        <w:contextualSpacing w:val="0"/>
        <w:rPr>
          <w:rFonts w:eastAsia="SimSun" w:cstheme="minorHAnsi"/>
          <w:szCs w:val="20"/>
          <w:lang w:val="en-GB" w:eastAsia="zh-CN"/>
        </w:rPr>
      </w:pPr>
      <w:proofErr w:type="gramStart"/>
      <w:r w:rsidRPr="005805B8">
        <w:rPr>
          <w:rFonts w:eastAsia="SimSun" w:cstheme="minorHAnsi"/>
          <w:szCs w:val="20"/>
          <w:lang w:val="en-GB" w:eastAsia="zh-CN"/>
        </w:rPr>
        <w:lastRenderedPageBreak/>
        <w:t>advocate</w:t>
      </w:r>
      <w:proofErr w:type="gramEnd"/>
      <w:r w:rsidRPr="005805B8">
        <w:rPr>
          <w:rFonts w:eastAsia="SimSun" w:cstheme="minorHAnsi"/>
          <w:szCs w:val="20"/>
          <w:lang w:val="en-GB" w:eastAsia="zh-CN"/>
        </w:rPr>
        <w:t xml:space="preserve"> for the Regional NRM Strategy to be part of our partners work. </w:t>
      </w:r>
    </w:p>
    <w:p w14:paraId="686DCB2E" w14:textId="77777777" w:rsidR="00443B36" w:rsidRDefault="005805B8" w:rsidP="006E483F">
      <w:pPr>
        <w:pStyle w:val="Heading8"/>
        <w:spacing w:before="120"/>
        <w:jc w:val="both"/>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Wheatbelt NRM delivers projects for the Australian Government under the Regional Funding theme of the National Landcare Program.</w:t>
      </w:r>
    </w:p>
    <w:p w14:paraId="57188F3B" w14:textId="77777777" w:rsidR="005805B8" w:rsidRDefault="005805B8" w:rsidP="005805B8"/>
    <w:p w14:paraId="643BBD5F" w14:textId="5B2D7A1B" w:rsidR="005805B8" w:rsidRDefault="005805B8" w:rsidP="006D28A1">
      <w:pPr>
        <w:jc w:val="both"/>
      </w:pPr>
      <w:r>
        <w:t>Thi</w:t>
      </w:r>
      <w:r w:rsidR="00B82195">
        <w:t>s program concludes 30 June 2018</w:t>
      </w:r>
      <w:r>
        <w:t xml:space="preserve"> and as part of the</w:t>
      </w:r>
      <w:r w:rsidR="0011733B">
        <w:t xml:space="preserve"> preparation for future work within the Avon River Basin W</w:t>
      </w:r>
      <w:r w:rsidR="005336A4">
        <w:t xml:space="preserve">heatbelt </w:t>
      </w:r>
      <w:r w:rsidR="0011733B">
        <w:t xml:space="preserve">NRM is seeking to </w:t>
      </w:r>
      <w:r w:rsidR="00705B26">
        <w:t>develop a tool that will</w:t>
      </w:r>
      <w:r w:rsidR="0011733B">
        <w:t xml:space="preserve"> </w:t>
      </w:r>
      <w:r w:rsidR="006504D5">
        <w:t>separate</w:t>
      </w:r>
      <w:r w:rsidR="0011733B">
        <w:t xml:space="preserve"> </w:t>
      </w:r>
      <w:r w:rsidR="0011733B">
        <w:rPr>
          <w:i/>
        </w:rPr>
        <w:t>potential</w:t>
      </w:r>
      <w:r w:rsidR="0011733B">
        <w:t xml:space="preserve"> from </w:t>
      </w:r>
      <w:r w:rsidR="0011733B">
        <w:rPr>
          <w:i/>
        </w:rPr>
        <w:t>actual</w:t>
      </w:r>
      <w:r w:rsidR="0011733B">
        <w:t xml:space="preserve"> </w:t>
      </w:r>
      <w:r w:rsidR="006504D5">
        <w:t xml:space="preserve">patches </w:t>
      </w:r>
      <w:r w:rsidR="0011733B">
        <w:t xml:space="preserve">of TEC listed woodlands within the region. </w:t>
      </w:r>
      <w:r w:rsidR="006504D5">
        <w:t>The priority consideration is that the tool is easy to use and suitable for community implementation.</w:t>
      </w:r>
      <w:r w:rsidR="0011733B">
        <w:t xml:space="preserve">  </w:t>
      </w:r>
    </w:p>
    <w:p w14:paraId="62DCD7C7" w14:textId="77777777" w:rsidR="006E483F" w:rsidRDefault="0011733B" w:rsidP="006D28A1">
      <w:pPr>
        <w:jc w:val="both"/>
      </w:pPr>
      <w:r>
        <w:t xml:space="preserve"> </w:t>
      </w:r>
    </w:p>
    <w:p w14:paraId="4D4EC735" w14:textId="77777777" w:rsidR="009C4C3C" w:rsidRDefault="009C4C3C" w:rsidP="006D28A1">
      <w:pPr>
        <w:jc w:val="both"/>
      </w:pPr>
      <w:r>
        <w:t>The</w:t>
      </w:r>
      <w:r w:rsidR="0011733B">
        <w:t xml:space="preserve"> methodology will help engage community and inform future investment in asset based outcomes for the TEC Woodland</w:t>
      </w:r>
      <w:r w:rsidR="00E34B07">
        <w:t>s</w:t>
      </w:r>
      <w:r w:rsidR="0011733B">
        <w:t xml:space="preserve"> in the Avon River Basin. </w:t>
      </w:r>
      <w:r>
        <w:t xml:space="preserve">It will also </w:t>
      </w:r>
      <w:r w:rsidR="0011733B">
        <w:t>help identify what the investment</w:t>
      </w:r>
      <w:r>
        <w:t xml:space="preserve"> priorit</w:t>
      </w:r>
      <w:r w:rsidR="0011733B">
        <w:t xml:space="preserve">ies may be for those remnants not currently meeting the specified </w:t>
      </w:r>
      <w:r w:rsidR="00E34B07">
        <w:t>EPBC</w:t>
      </w:r>
      <w:r w:rsidR="0011733B">
        <w:t xml:space="preserve"> criteria</w:t>
      </w:r>
      <w:r w:rsidR="00E34B07">
        <w:t xml:space="preserve"> for the Woodlands</w:t>
      </w:r>
      <w:r>
        <w:t>.</w:t>
      </w:r>
    </w:p>
    <w:p w14:paraId="11A11A14" w14:textId="77777777" w:rsidR="000849D8" w:rsidRDefault="000849D8" w:rsidP="006D28A1">
      <w:pPr>
        <w:jc w:val="both"/>
      </w:pPr>
    </w:p>
    <w:p w14:paraId="623D14E4" w14:textId="77777777" w:rsidR="006E483F" w:rsidRDefault="006E483F" w:rsidP="00011FEA">
      <w:pPr>
        <w:pStyle w:val="Heading3"/>
        <w:numPr>
          <w:ilvl w:val="0"/>
          <w:numId w:val="28"/>
        </w:numPr>
        <w:spacing w:after="240"/>
        <w:ind w:left="714" w:hanging="357"/>
        <w:jc w:val="both"/>
      </w:pPr>
      <w:r>
        <w:t>SCOPE OF WORK</w:t>
      </w:r>
    </w:p>
    <w:p w14:paraId="5C576A75" w14:textId="77777777" w:rsidR="00E34B07" w:rsidRDefault="009C4C3C" w:rsidP="00E34B07">
      <w:pPr>
        <w:jc w:val="both"/>
      </w:pPr>
      <w:r>
        <w:t>Wheatbelt NRM intends to</w:t>
      </w:r>
      <w:r w:rsidR="00E34B07">
        <w:t xml:space="preserve"> appoint a consultant to design an assessment process that meets the criteria set out in the Approved Conservation Advice (including listing advice) for the Eucalypt Woodlands of the Western Australian Wheatbelt. Key to this is:</w:t>
      </w:r>
    </w:p>
    <w:p w14:paraId="209BFF78" w14:textId="4E336297" w:rsidR="00E34B07" w:rsidRDefault="00E34B07" w:rsidP="00E34B07">
      <w:pPr>
        <w:pStyle w:val="ListParagraph"/>
        <w:numPr>
          <w:ilvl w:val="0"/>
          <w:numId w:val="29"/>
        </w:numPr>
        <w:jc w:val="both"/>
      </w:pPr>
      <w:r>
        <w:t xml:space="preserve">Ensuring the </w:t>
      </w:r>
      <w:r w:rsidR="00911C09">
        <w:t>assessment tool</w:t>
      </w:r>
      <w:r>
        <w:t xml:space="preserve"> is able to be picked up and used by general community with little or no prior survey experience</w:t>
      </w:r>
    </w:p>
    <w:p w14:paraId="1BA466D4" w14:textId="5BDCAED7" w:rsidR="00E34B07" w:rsidRDefault="00E34B07" w:rsidP="00E34B07">
      <w:pPr>
        <w:pStyle w:val="ListParagraph"/>
        <w:numPr>
          <w:ilvl w:val="0"/>
          <w:numId w:val="29"/>
        </w:numPr>
        <w:jc w:val="both"/>
      </w:pPr>
      <w:r>
        <w:t>That the information generated from the methodology is robust enough to allow shifting from</w:t>
      </w:r>
      <w:r w:rsidR="00B82195">
        <w:t xml:space="preserve"> </w:t>
      </w:r>
      <w:r w:rsidR="00B82195">
        <w:rPr>
          <w:i/>
        </w:rPr>
        <w:t>potential</w:t>
      </w:r>
      <w:r>
        <w:t xml:space="preserve"> TEC extent to TEC </w:t>
      </w:r>
      <w:r w:rsidRPr="00B82195">
        <w:rPr>
          <w:i/>
        </w:rPr>
        <w:t>actual</w:t>
      </w:r>
      <w:r>
        <w:t xml:space="preserve"> for the point in time it is conducted    </w:t>
      </w:r>
    </w:p>
    <w:p w14:paraId="420EDAB8" w14:textId="2ABA8797" w:rsidR="009C4C3C" w:rsidRDefault="00E34B07" w:rsidP="006504D5">
      <w:pPr>
        <w:ind w:left="709"/>
        <w:jc w:val="both"/>
      </w:pPr>
      <w:r>
        <w:t xml:space="preserve">It is possible the methodology will be made up of two elements - an initial or reconnaissance phase followed by the potential to </w:t>
      </w:r>
      <w:r w:rsidR="006504D5">
        <w:t xml:space="preserve">ground truth </w:t>
      </w:r>
      <w:r>
        <w:t xml:space="preserve">in more detail as required </w:t>
      </w:r>
    </w:p>
    <w:p w14:paraId="75C9969A" w14:textId="77777777" w:rsidR="0070519A" w:rsidRDefault="0070519A" w:rsidP="006D28A1">
      <w:pPr>
        <w:ind w:left="709"/>
        <w:jc w:val="both"/>
      </w:pPr>
    </w:p>
    <w:p w14:paraId="51A38CC1" w14:textId="77777777" w:rsidR="0070519A" w:rsidRDefault="0070519A" w:rsidP="000B20DE">
      <w:pPr>
        <w:jc w:val="both"/>
      </w:pPr>
      <w:r>
        <w:t>Wheatbelt NRM expect that the successful proposal will address the following:</w:t>
      </w:r>
    </w:p>
    <w:p w14:paraId="0A5B96DE" w14:textId="77777777" w:rsidR="0070519A" w:rsidRDefault="0070519A" w:rsidP="006D28A1">
      <w:pPr>
        <w:ind w:left="709"/>
        <w:jc w:val="both"/>
      </w:pPr>
    </w:p>
    <w:p w14:paraId="76B77273" w14:textId="4E4D7685" w:rsidR="0070519A" w:rsidRPr="0070519A" w:rsidRDefault="0070519A" w:rsidP="006D28A1">
      <w:pPr>
        <w:jc w:val="both"/>
        <w:rPr>
          <w:b/>
        </w:rPr>
      </w:pPr>
      <w:r w:rsidRPr="0070519A">
        <w:rPr>
          <w:b/>
        </w:rPr>
        <w:t>Foundational Activity</w:t>
      </w:r>
      <w:r w:rsidR="00B82195">
        <w:rPr>
          <w:b/>
        </w:rPr>
        <w:t xml:space="preserve"> </w:t>
      </w:r>
    </w:p>
    <w:p w14:paraId="76AEA1A1" w14:textId="77777777" w:rsidR="00D40C51" w:rsidRDefault="00D40C51" w:rsidP="006D28A1">
      <w:pPr>
        <w:pStyle w:val="ListParagraph"/>
        <w:numPr>
          <w:ilvl w:val="0"/>
          <w:numId w:val="19"/>
        </w:numPr>
        <w:spacing w:line="240" w:lineRule="auto"/>
        <w:jc w:val="both"/>
      </w:pPr>
      <w:r>
        <w:t>Review the literature for similar methodologies</w:t>
      </w:r>
    </w:p>
    <w:p w14:paraId="247BA76F" w14:textId="77777777" w:rsidR="00D40C51" w:rsidRDefault="00D40C51" w:rsidP="006D28A1">
      <w:pPr>
        <w:pStyle w:val="ListParagraph"/>
        <w:numPr>
          <w:ilvl w:val="0"/>
          <w:numId w:val="19"/>
        </w:numPr>
        <w:spacing w:line="240" w:lineRule="auto"/>
        <w:jc w:val="both"/>
      </w:pPr>
      <w:r>
        <w:t xml:space="preserve">Clearly </w:t>
      </w:r>
      <w:r w:rsidR="00E01534">
        <w:t xml:space="preserve">identify each element of the EPBC listing criteria to ensure it is addressed in the formulation of the assessment methodology  </w:t>
      </w:r>
    </w:p>
    <w:p w14:paraId="36D3103C" w14:textId="77777777" w:rsidR="0070519A" w:rsidRDefault="0070519A" w:rsidP="006D28A1">
      <w:pPr>
        <w:ind w:left="709"/>
        <w:jc w:val="both"/>
      </w:pPr>
    </w:p>
    <w:p w14:paraId="5A22AF81" w14:textId="138A8F12" w:rsidR="0070519A" w:rsidRPr="006F2DD2" w:rsidRDefault="00911C09" w:rsidP="006D28A1">
      <w:pPr>
        <w:jc w:val="both"/>
        <w:rPr>
          <w:b/>
        </w:rPr>
      </w:pPr>
      <w:r>
        <w:rPr>
          <w:b/>
        </w:rPr>
        <w:t>T</w:t>
      </w:r>
      <w:r w:rsidR="005336A4">
        <w:rPr>
          <w:b/>
        </w:rPr>
        <w:t>ool</w:t>
      </w:r>
      <w:r w:rsidR="00E01534">
        <w:rPr>
          <w:b/>
        </w:rPr>
        <w:t xml:space="preserve"> development</w:t>
      </w:r>
    </w:p>
    <w:p w14:paraId="7FB3BC4E" w14:textId="77777777" w:rsidR="0070519A" w:rsidRDefault="007C62A6" w:rsidP="006D28A1">
      <w:pPr>
        <w:pStyle w:val="ListParagraph"/>
        <w:numPr>
          <w:ilvl w:val="0"/>
          <w:numId w:val="19"/>
        </w:numPr>
        <w:spacing w:line="240" w:lineRule="auto"/>
        <w:jc w:val="both"/>
      </w:pPr>
      <w:r>
        <w:t>Is accessible</w:t>
      </w:r>
      <w:r w:rsidR="00621A96">
        <w:t xml:space="preserve"> to community members</w:t>
      </w:r>
    </w:p>
    <w:p w14:paraId="2D4BF160" w14:textId="77777777" w:rsidR="0070519A" w:rsidRDefault="007C62A6" w:rsidP="007C62A6">
      <w:pPr>
        <w:pStyle w:val="ListParagraph"/>
        <w:numPr>
          <w:ilvl w:val="0"/>
          <w:numId w:val="19"/>
        </w:numPr>
        <w:spacing w:line="240" w:lineRule="auto"/>
        <w:jc w:val="both"/>
      </w:pPr>
      <w:r>
        <w:t>Captures the right information with respect to the</w:t>
      </w:r>
      <w:r w:rsidRPr="007C62A6">
        <w:t xml:space="preserve"> Approved Conservation Advice (including listing advice)</w:t>
      </w:r>
      <w:r>
        <w:t xml:space="preserve">  </w:t>
      </w:r>
    </w:p>
    <w:p w14:paraId="5577BF39" w14:textId="77777777" w:rsidR="00621A96" w:rsidRDefault="00621A96" w:rsidP="006D28A1">
      <w:pPr>
        <w:pStyle w:val="ListParagraph"/>
        <w:numPr>
          <w:ilvl w:val="0"/>
          <w:numId w:val="19"/>
        </w:numPr>
        <w:spacing w:line="240" w:lineRule="auto"/>
        <w:jc w:val="both"/>
      </w:pPr>
      <w:r>
        <w:t xml:space="preserve">Allows those assessing a particular remnant to easily determine the quality of the remnant against the specified criteria in a broad sense </w:t>
      </w:r>
    </w:p>
    <w:p w14:paraId="6DEFD541" w14:textId="503C63C3" w:rsidR="00621A96" w:rsidRDefault="00621A96" w:rsidP="006D28A1">
      <w:pPr>
        <w:pStyle w:val="ListParagraph"/>
        <w:numPr>
          <w:ilvl w:val="0"/>
          <w:numId w:val="19"/>
        </w:numPr>
        <w:spacing w:line="240" w:lineRule="auto"/>
        <w:jc w:val="both"/>
      </w:pPr>
      <w:r>
        <w:t>Provides robust data to inform decision making</w:t>
      </w:r>
      <w:r w:rsidR="00B82195">
        <w:t xml:space="preserve"> allowing identification of: </w:t>
      </w:r>
    </w:p>
    <w:p w14:paraId="24D51FDE" w14:textId="2DA662E4" w:rsidR="00621A96" w:rsidRDefault="00621A96" w:rsidP="00621A96">
      <w:pPr>
        <w:pStyle w:val="ListParagraph"/>
        <w:numPr>
          <w:ilvl w:val="1"/>
          <w:numId w:val="19"/>
        </w:numPr>
        <w:spacing w:line="240" w:lineRule="auto"/>
        <w:jc w:val="both"/>
      </w:pPr>
      <w:r>
        <w:t xml:space="preserve">Which </w:t>
      </w:r>
      <w:r w:rsidR="006504D5">
        <w:t xml:space="preserve">patches </w:t>
      </w:r>
      <w:r>
        <w:t>of remnant are currently TEC</w:t>
      </w:r>
    </w:p>
    <w:p w14:paraId="1F3447DD" w14:textId="7E966120" w:rsidR="0070519A" w:rsidRDefault="00621A96" w:rsidP="00621A96">
      <w:pPr>
        <w:pStyle w:val="ListParagraph"/>
        <w:numPr>
          <w:ilvl w:val="1"/>
          <w:numId w:val="19"/>
        </w:numPr>
        <w:spacing w:line="240" w:lineRule="auto"/>
        <w:jc w:val="both"/>
      </w:pPr>
      <w:r>
        <w:t xml:space="preserve">Which elements of those remnants that are not currently TEC could </w:t>
      </w:r>
      <w:r w:rsidR="00B82195">
        <w:t>be restored to TEC</w:t>
      </w:r>
      <w:r>
        <w:t xml:space="preserve"> with specific management interventions    </w:t>
      </w:r>
    </w:p>
    <w:p w14:paraId="33B5B650" w14:textId="77777777" w:rsidR="0070519A" w:rsidRDefault="00621A96" w:rsidP="006D28A1">
      <w:pPr>
        <w:pStyle w:val="ListParagraph"/>
        <w:numPr>
          <w:ilvl w:val="0"/>
          <w:numId w:val="19"/>
        </w:numPr>
        <w:spacing w:line="240" w:lineRule="auto"/>
        <w:jc w:val="both"/>
      </w:pPr>
      <w:r>
        <w:t xml:space="preserve">Identify and develop assessment support material </w:t>
      </w:r>
    </w:p>
    <w:p w14:paraId="5D1FEA69" w14:textId="77777777" w:rsidR="00621A96" w:rsidRDefault="00621A96" w:rsidP="00621A96">
      <w:pPr>
        <w:pStyle w:val="ListParagraph"/>
        <w:numPr>
          <w:ilvl w:val="1"/>
          <w:numId w:val="19"/>
        </w:numPr>
        <w:spacing w:line="240" w:lineRule="auto"/>
        <w:jc w:val="both"/>
      </w:pPr>
      <w:r>
        <w:t>It is envisaged this will be minimal</w:t>
      </w:r>
    </w:p>
    <w:p w14:paraId="2C70A5B2" w14:textId="77777777" w:rsidR="0070519A" w:rsidRDefault="0070519A" w:rsidP="006D28A1">
      <w:pPr>
        <w:jc w:val="both"/>
      </w:pPr>
    </w:p>
    <w:p w14:paraId="1B5E68A1" w14:textId="77777777" w:rsidR="006E483F" w:rsidRDefault="006E483F" w:rsidP="00011FEA">
      <w:pPr>
        <w:pStyle w:val="Heading3"/>
        <w:numPr>
          <w:ilvl w:val="0"/>
          <w:numId w:val="28"/>
        </w:numPr>
        <w:spacing w:after="240"/>
        <w:ind w:left="714" w:hanging="357"/>
        <w:jc w:val="both"/>
      </w:pPr>
      <w:r>
        <w:lastRenderedPageBreak/>
        <w:t>SOURCE MATERIAL</w:t>
      </w:r>
    </w:p>
    <w:p w14:paraId="2E566603" w14:textId="532BAE12" w:rsidR="0070519A" w:rsidRDefault="00705B26" w:rsidP="0070519A">
      <w:pPr>
        <w:pStyle w:val="ListParagraph"/>
        <w:numPr>
          <w:ilvl w:val="0"/>
          <w:numId w:val="1"/>
        </w:numPr>
      </w:pPr>
      <w:r>
        <w:t xml:space="preserve">Approved </w:t>
      </w:r>
      <w:r w:rsidR="006504D5">
        <w:t>Conservation Advice</w:t>
      </w:r>
      <w:r>
        <w:t xml:space="preserve"> 2015</w:t>
      </w:r>
    </w:p>
    <w:p w14:paraId="1641C1A1" w14:textId="7494734B" w:rsidR="006504D5" w:rsidRDefault="006504D5" w:rsidP="0070519A">
      <w:pPr>
        <w:pStyle w:val="ListParagraph"/>
        <w:numPr>
          <w:ilvl w:val="0"/>
          <w:numId w:val="1"/>
        </w:numPr>
      </w:pPr>
      <w:r>
        <w:t>Benchmarking \Wheatbelt Vegetation report  (Harvey and Keighery)</w:t>
      </w:r>
    </w:p>
    <w:p w14:paraId="0FAC0CE2" w14:textId="77777777" w:rsidR="006504D5" w:rsidRDefault="006504D5" w:rsidP="006504D5">
      <w:pPr>
        <w:pStyle w:val="Default"/>
      </w:pPr>
    </w:p>
    <w:p w14:paraId="43945635" w14:textId="4F91B4FD" w:rsidR="006E483F" w:rsidRDefault="006504D5" w:rsidP="00011FEA">
      <w:pPr>
        <w:pStyle w:val="Heading3"/>
        <w:numPr>
          <w:ilvl w:val="0"/>
          <w:numId w:val="28"/>
        </w:numPr>
        <w:spacing w:after="240"/>
        <w:ind w:left="714" w:hanging="357"/>
      </w:pPr>
      <w:r>
        <w:t xml:space="preserve"> </w:t>
      </w:r>
      <w:r w:rsidR="006E483F">
        <w:t>SPECIFIC REQUIREMENTS OF CONTRACT</w:t>
      </w:r>
    </w:p>
    <w:p w14:paraId="2CBC1648" w14:textId="77777777" w:rsidR="006E483F" w:rsidRDefault="006E483F" w:rsidP="006E483F">
      <w:pPr>
        <w:spacing w:before="120"/>
      </w:pPr>
      <w:r>
        <w:t>The Consultant will:</w:t>
      </w:r>
    </w:p>
    <w:p w14:paraId="46AF98A1" w14:textId="4DC1CAC5" w:rsidR="006E483F" w:rsidRDefault="0070519A" w:rsidP="006D28A1">
      <w:pPr>
        <w:pStyle w:val="ListParagraph"/>
        <w:numPr>
          <w:ilvl w:val="0"/>
          <w:numId w:val="2"/>
        </w:numPr>
        <w:spacing w:before="120"/>
        <w:jc w:val="both"/>
      </w:pPr>
      <w:r>
        <w:t xml:space="preserve">Provide the documented </w:t>
      </w:r>
      <w:r w:rsidR="00621A96">
        <w:t>assessment</w:t>
      </w:r>
      <w:r>
        <w:t xml:space="preserve"> </w:t>
      </w:r>
      <w:r w:rsidR="009E265D">
        <w:t>tool</w:t>
      </w:r>
    </w:p>
    <w:p w14:paraId="597F3579" w14:textId="04731FA5" w:rsidR="0070519A" w:rsidRDefault="009E265D" w:rsidP="006D28A1">
      <w:pPr>
        <w:pStyle w:val="ListParagraph"/>
        <w:numPr>
          <w:ilvl w:val="0"/>
          <w:numId w:val="2"/>
        </w:numPr>
        <w:spacing w:before="120"/>
        <w:jc w:val="both"/>
      </w:pPr>
      <w:r>
        <w:t>Practical example</w:t>
      </w:r>
      <w:r w:rsidR="00705B26">
        <w:t>s</w:t>
      </w:r>
      <w:r>
        <w:t xml:space="preserve"> of implementation of the tool for agree</w:t>
      </w:r>
      <w:r w:rsidR="00705B26">
        <w:t>d</w:t>
      </w:r>
      <w:r>
        <w:t xml:space="preserve"> sites in the Wheatbelt</w:t>
      </w:r>
      <w:r w:rsidR="00621A96">
        <w:t xml:space="preserve"> </w:t>
      </w:r>
    </w:p>
    <w:p w14:paraId="7D2B0AE1" w14:textId="77777777" w:rsidR="000849D8" w:rsidRDefault="000849D8" w:rsidP="000849D8">
      <w:pPr>
        <w:spacing w:before="120"/>
        <w:jc w:val="both"/>
      </w:pPr>
    </w:p>
    <w:p w14:paraId="6ABBFFC2" w14:textId="77777777" w:rsidR="006E483F" w:rsidRDefault="006E483F" w:rsidP="00011FEA">
      <w:pPr>
        <w:pStyle w:val="Heading3"/>
        <w:numPr>
          <w:ilvl w:val="0"/>
          <w:numId w:val="28"/>
        </w:numPr>
        <w:spacing w:after="240"/>
        <w:ind w:left="714" w:hanging="357"/>
        <w:jc w:val="both"/>
      </w:pPr>
      <w:r>
        <w:t>IMPLEMENTATION TIMETABLE</w:t>
      </w:r>
    </w:p>
    <w:p w14:paraId="494F9529" w14:textId="3C5B0CE6" w:rsidR="00C06A50" w:rsidRDefault="0070519A" w:rsidP="006D28A1">
      <w:pPr>
        <w:jc w:val="both"/>
      </w:pPr>
      <w:r>
        <w:t xml:space="preserve">Wheatbelt NRM would like to undertake this work as soon as possible and </w:t>
      </w:r>
      <w:r w:rsidR="00911C09">
        <w:t xml:space="preserve">agreed schedule will be negotiated with the successful applicant.  </w:t>
      </w:r>
    </w:p>
    <w:p w14:paraId="294E2343" w14:textId="77777777" w:rsidR="000849D8" w:rsidRDefault="000849D8" w:rsidP="006D28A1">
      <w:pPr>
        <w:jc w:val="both"/>
      </w:pPr>
    </w:p>
    <w:p w14:paraId="0D1A1E03" w14:textId="77777777" w:rsidR="006D28A1" w:rsidRPr="006D28A1" w:rsidRDefault="006D28A1" w:rsidP="009E265D">
      <w:pPr>
        <w:pStyle w:val="Heading3"/>
        <w:numPr>
          <w:ilvl w:val="0"/>
          <w:numId w:val="28"/>
        </w:numPr>
        <w:spacing w:after="240"/>
        <w:ind w:left="714" w:hanging="357"/>
        <w:jc w:val="both"/>
      </w:pPr>
      <w:r w:rsidRPr="006D28A1">
        <w:t>EXPRESSION OF INTEREST AND PRICING REQUIREMENTS</w:t>
      </w:r>
    </w:p>
    <w:p w14:paraId="3DFE23F2" w14:textId="24847CC7" w:rsidR="00D90AE0" w:rsidRDefault="00D90AE0" w:rsidP="006D28A1">
      <w:pPr>
        <w:jc w:val="both"/>
      </w:pPr>
      <w:r>
        <w:t xml:space="preserve">Expressions of Interest should clearly address the selection criteria and also detail the process that will be used to achieve the Scope of the </w:t>
      </w:r>
      <w:proofErr w:type="spellStart"/>
      <w:r w:rsidR="00A3646C">
        <w:t>RfQ</w:t>
      </w:r>
      <w:proofErr w:type="spellEnd"/>
      <w:r>
        <w:t>. It would be beneficial to include a project schedule/ timeline.</w:t>
      </w:r>
    </w:p>
    <w:p w14:paraId="59B5BFFF" w14:textId="77777777" w:rsidR="00D90AE0" w:rsidRDefault="00D90AE0" w:rsidP="006D28A1">
      <w:pPr>
        <w:jc w:val="both"/>
      </w:pPr>
    </w:p>
    <w:p w14:paraId="2C93859C" w14:textId="49BDDACC" w:rsidR="006D28A1" w:rsidRPr="00483338" w:rsidRDefault="00A3646C" w:rsidP="006D28A1">
      <w:pPr>
        <w:jc w:val="both"/>
      </w:pPr>
      <w:r>
        <w:t>Responses</w:t>
      </w:r>
      <w:r w:rsidR="006D28A1">
        <w:t xml:space="preserve"> should include a company capability statement and a list of personnel who will be responsible for delivering the </w:t>
      </w:r>
      <w:r w:rsidR="006D28A1" w:rsidRPr="00483338">
        <w:t>project detailing:</w:t>
      </w:r>
    </w:p>
    <w:p w14:paraId="327981B2" w14:textId="77777777" w:rsidR="006D28A1" w:rsidRPr="00EA68D8" w:rsidRDefault="006D28A1" w:rsidP="006D28A1">
      <w:pPr>
        <w:pStyle w:val="ListParagraph"/>
        <w:numPr>
          <w:ilvl w:val="0"/>
          <w:numId w:val="23"/>
        </w:numPr>
        <w:contextualSpacing w:val="0"/>
        <w:jc w:val="both"/>
      </w:pPr>
      <w:r w:rsidRPr="00095EDA">
        <w:t xml:space="preserve">Their skills and </w:t>
      </w:r>
      <w:r>
        <w:t>e</w:t>
      </w:r>
      <w:r w:rsidRPr="00EA68D8">
        <w:t>xperience</w:t>
      </w:r>
    </w:p>
    <w:p w14:paraId="7A716333" w14:textId="77777777" w:rsidR="006D28A1" w:rsidRDefault="006D28A1" w:rsidP="006D28A1">
      <w:pPr>
        <w:pStyle w:val="ListParagraph"/>
        <w:numPr>
          <w:ilvl w:val="0"/>
          <w:numId w:val="23"/>
        </w:numPr>
        <w:contextualSpacing w:val="0"/>
        <w:jc w:val="both"/>
      </w:pPr>
      <w:r w:rsidRPr="00EA68D8">
        <w:t>Their hourly rate</w:t>
      </w:r>
      <w:r>
        <w:t>/s</w:t>
      </w:r>
      <w:r w:rsidRPr="00EA68D8">
        <w:t xml:space="preserve"> and the number of hours </w:t>
      </w:r>
      <w:r>
        <w:t>they will contribute to the project</w:t>
      </w:r>
    </w:p>
    <w:p w14:paraId="6AF79E0D" w14:textId="77777777" w:rsidR="00D90AE0" w:rsidRDefault="00D90AE0" w:rsidP="00D90AE0">
      <w:pPr>
        <w:pStyle w:val="ListParagraph"/>
        <w:contextualSpacing w:val="0"/>
        <w:jc w:val="both"/>
      </w:pPr>
    </w:p>
    <w:p w14:paraId="387742BF" w14:textId="77777777" w:rsidR="00D90AE0" w:rsidRPr="00EA68D8" w:rsidRDefault="00D90AE0" w:rsidP="00D90AE0">
      <w:pPr>
        <w:jc w:val="both"/>
      </w:pPr>
      <w:r>
        <w:t>Wheatbelt NRM is looking for a fixed price quote detailing a schedule of services and prices.</w:t>
      </w:r>
    </w:p>
    <w:p w14:paraId="52487420" w14:textId="77777777" w:rsidR="006D28A1" w:rsidRDefault="006D28A1" w:rsidP="006D28A1">
      <w:pPr>
        <w:jc w:val="both"/>
      </w:pPr>
      <w:r>
        <w:t>Payment instalments are to be linked to project milestones and deliveries achieved.</w:t>
      </w:r>
    </w:p>
    <w:p w14:paraId="6C722B7C" w14:textId="77777777" w:rsidR="000849D8" w:rsidRPr="00136CF2" w:rsidRDefault="000849D8" w:rsidP="006D28A1">
      <w:pPr>
        <w:jc w:val="both"/>
      </w:pPr>
    </w:p>
    <w:p w14:paraId="409BC831" w14:textId="77777777" w:rsidR="006D28A1" w:rsidRPr="009734F5" w:rsidRDefault="006D28A1" w:rsidP="00011FEA">
      <w:pPr>
        <w:pStyle w:val="Heading3"/>
        <w:numPr>
          <w:ilvl w:val="0"/>
          <w:numId w:val="28"/>
        </w:numPr>
        <w:spacing w:after="240"/>
        <w:ind w:left="714" w:hanging="357"/>
        <w:jc w:val="both"/>
      </w:pPr>
      <w:r w:rsidRPr="009734F5">
        <w:t xml:space="preserve">SELECTION </w:t>
      </w:r>
      <w:r>
        <w:t>C</w:t>
      </w:r>
      <w:r w:rsidRPr="009734F5">
        <w:t>RITERIA</w:t>
      </w:r>
    </w:p>
    <w:p w14:paraId="335BCE1A" w14:textId="77777777" w:rsidR="006D28A1" w:rsidRPr="009734F5" w:rsidRDefault="006D28A1" w:rsidP="006D28A1">
      <w:pPr>
        <w:jc w:val="both"/>
        <w:rPr>
          <w:rFonts w:cstheme="minorHAnsi"/>
        </w:rPr>
      </w:pPr>
      <w:r w:rsidRPr="009734F5">
        <w:rPr>
          <w:rFonts w:cstheme="minorHAnsi"/>
        </w:rPr>
        <w:t>Expressions of interest will be assessed using the following selection criteria:</w:t>
      </w:r>
    </w:p>
    <w:p w14:paraId="63FE8E2A" w14:textId="77777777" w:rsidR="006D28A1" w:rsidRDefault="006D28A1" w:rsidP="006D28A1">
      <w:pPr>
        <w:pStyle w:val="ListParagraph"/>
        <w:numPr>
          <w:ilvl w:val="0"/>
          <w:numId w:val="24"/>
        </w:numPr>
        <w:contextualSpacing w:val="0"/>
        <w:jc w:val="both"/>
        <w:rPr>
          <w:rFonts w:cstheme="minorHAnsi"/>
        </w:rPr>
      </w:pPr>
      <w:r w:rsidRPr="009734F5">
        <w:rPr>
          <w:rFonts w:cstheme="minorHAnsi"/>
        </w:rPr>
        <w:t>Understanding of the brief</w:t>
      </w:r>
    </w:p>
    <w:p w14:paraId="37A0CF7A" w14:textId="77777777" w:rsidR="00980FFF" w:rsidRPr="009734F5" w:rsidRDefault="00980FFF" w:rsidP="006D28A1">
      <w:pPr>
        <w:pStyle w:val="ListParagraph"/>
        <w:numPr>
          <w:ilvl w:val="0"/>
          <w:numId w:val="24"/>
        </w:numPr>
        <w:contextualSpacing w:val="0"/>
        <w:jc w:val="both"/>
        <w:rPr>
          <w:rFonts w:cstheme="minorHAnsi"/>
        </w:rPr>
      </w:pPr>
      <w:r>
        <w:rPr>
          <w:rFonts w:cstheme="minorHAnsi"/>
        </w:rPr>
        <w:t>Proposed methodology to achieve required outcome</w:t>
      </w:r>
    </w:p>
    <w:p w14:paraId="2F445C94" w14:textId="77777777" w:rsidR="006D28A1" w:rsidRPr="009734F5" w:rsidRDefault="006D28A1" w:rsidP="006D28A1">
      <w:pPr>
        <w:pStyle w:val="ListParagraph"/>
        <w:numPr>
          <w:ilvl w:val="0"/>
          <w:numId w:val="24"/>
        </w:numPr>
        <w:contextualSpacing w:val="0"/>
        <w:jc w:val="both"/>
        <w:rPr>
          <w:rFonts w:cstheme="minorHAnsi"/>
        </w:rPr>
      </w:pPr>
      <w:r w:rsidRPr="009734F5">
        <w:rPr>
          <w:rFonts w:cstheme="minorHAnsi"/>
        </w:rPr>
        <w:t>Skills and experience</w:t>
      </w:r>
    </w:p>
    <w:p w14:paraId="6CA06AC3" w14:textId="77777777" w:rsidR="006D28A1" w:rsidRPr="009734F5" w:rsidRDefault="006D28A1" w:rsidP="006D28A1">
      <w:pPr>
        <w:pStyle w:val="ListParagraph"/>
        <w:numPr>
          <w:ilvl w:val="0"/>
          <w:numId w:val="24"/>
        </w:numPr>
        <w:contextualSpacing w:val="0"/>
        <w:jc w:val="both"/>
        <w:rPr>
          <w:rFonts w:cstheme="minorHAnsi"/>
        </w:rPr>
      </w:pPr>
      <w:r w:rsidRPr="009734F5">
        <w:rPr>
          <w:rFonts w:cstheme="minorHAnsi"/>
        </w:rPr>
        <w:t xml:space="preserve">Organisational capacity </w:t>
      </w:r>
    </w:p>
    <w:p w14:paraId="612CA23D" w14:textId="77777777" w:rsidR="006D28A1" w:rsidRPr="009734F5" w:rsidRDefault="006D28A1" w:rsidP="006D28A1">
      <w:pPr>
        <w:pStyle w:val="ListParagraph"/>
        <w:numPr>
          <w:ilvl w:val="0"/>
          <w:numId w:val="24"/>
        </w:numPr>
        <w:contextualSpacing w:val="0"/>
        <w:jc w:val="both"/>
        <w:rPr>
          <w:rFonts w:cstheme="minorHAnsi"/>
        </w:rPr>
      </w:pPr>
      <w:r w:rsidRPr="009734F5">
        <w:rPr>
          <w:rFonts w:cstheme="minorHAnsi"/>
        </w:rPr>
        <w:t>Timeframe</w:t>
      </w:r>
    </w:p>
    <w:p w14:paraId="0858F17B" w14:textId="77777777" w:rsidR="006D28A1" w:rsidRDefault="006D28A1" w:rsidP="006D28A1">
      <w:pPr>
        <w:pStyle w:val="ListParagraph"/>
        <w:numPr>
          <w:ilvl w:val="0"/>
          <w:numId w:val="24"/>
        </w:numPr>
        <w:contextualSpacing w:val="0"/>
        <w:jc w:val="both"/>
        <w:rPr>
          <w:rFonts w:cstheme="minorHAnsi"/>
        </w:rPr>
      </w:pPr>
      <w:r w:rsidRPr="009734F5">
        <w:rPr>
          <w:rFonts w:cstheme="minorHAnsi"/>
        </w:rPr>
        <w:t>Value for money</w:t>
      </w:r>
    </w:p>
    <w:p w14:paraId="72FB130E" w14:textId="77777777" w:rsidR="000849D8" w:rsidRPr="000849D8" w:rsidRDefault="000849D8" w:rsidP="000849D8">
      <w:pPr>
        <w:jc w:val="both"/>
        <w:rPr>
          <w:rFonts w:cstheme="minorHAnsi"/>
        </w:rPr>
      </w:pPr>
    </w:p>
    <w:p w14:paraId="1889DD09" w14:textId="77777777" w:rsidR="000849D8" w:rsidRDefault="000849D8">
      <w:pPr>
        <w:rPr>
          <w:rFonts w:asciiTheme="majorHAnsi" w:eastAsiaTheme="majorEastAsia" w:hAnsiTheme="majorHAnsi" w:cstheme="majorBidi"/>
          <w:b/>
          <w:bCs/>
          <w:color w:val="4F81BD" w:themeColor="accent1"/>
        </w:rPr>
      </w:pPr>
      <w:r>
        <w:br w:type="page"/>
      </w:r>
    </w:p>
    <w:p w14:paraId="57349DB3" w14:textId="0C54493A" w:rsidR="006D28A1" w:rsidRPr="009F32BF" w:rsidRDefault="006D28A1" w:rsidP="00011FEA">
      <w:pPr>
        <w:pStyle w:val="Heading3"/>
        <w:numPr>
          <w:ilvl w:val="0"/>
          <w:numId w:val="28"/>
        </w:numPr>
        <w:spacing w:after="240"/>
        <w:ind w:left="714" w:hanging="357"/>
        <w:jc w:val="both"/>
      </w:pPr>
      <w:r w:rsidRPr="005A3BED">
        <w:lastRenderedPageBreak/>
        <w:t>LODGING EXPRESSIONS OF INTEREST</w:t>
      </w:r>
    </w:p>
    <w:p w14:paraId="1892C7B4" w14:textId="77777777" w:rsidR="006D28A1" w:rsidRDefault="006D28A1" w:rsidP="006D28A1">
      <w:pPr>
        <w:jc w:val="both"/>
      </w:pPr>
      <w:r>
        <w:t>Expressions of interest and will be accepted by post or email.</w:t>
      </w:r>
      <w:r w:rsidR="00B31C4B">
        <w:t xml:space="preserve"> Responses must</w:t>
      </w:r>
      <w:r w:rsidR="00A64DF1">
        <w:t xml:space="preserve"> be received by 4.00pm </w:t>
      </w:r>
      <w:r w:rsidR="00A64DF1" w:rsidRPr="000849D8">
        <w:t>Friday 1</w:t>
      </w:r>
      <w:r w:rsidR="00A64DF1" w:rsidRPr="000849D8">
        <w:rPr>
          <w:vertAlign w:val="superscript"/>
        </w:rPr>
        <w:t>st</w:t>
      </w:r>
      <w:r w:rsidR="00A64DF1" w:rsidRPr="000849D8">
        <w:t xml:space="preserve"> of</w:t>
      </w:r>
      <w:r w:rsidR="00B31C4B" w:rsidRPr="000849D8">
        <w:t xml:space="preserve"> </w:t>
      </w:r>
      <w:r w:rsidR="00A64DF1" w:rsidRPr="000849D8">
        <w:t>June</w:t>
      </w:r>
      <w:r w:rsidR="00B31C4B" w:rsidRPr="000849D8">
        <w:t xml:space="preserve"> 201</w:t>
      </w:r>
      <w:r w:rsidR="00A64DF1" w:rsidRPr="000849D8">
        <w:t>8</w:t>
      </w:r>
      <w:r w:rsidR="00B31C4B" w:rsidRPr="000849D8">
        <w:t>.</w:t>
      </w:r>
    </w:p>
    <w:p w14:paraId="5203F88A" w14:textId="77777777" w:rsidR="006D28A1" w:rsidRDefault="006D28A1" w:rsidP="006D28A1">
      <w:pPr>
        <w:jc w:val="both"/>
      </w:pPr>
    </w:p>
    <w:p w14:paraId="7D62B027" w14:textId="77777777" w:rsidR="006D28A1" w:rsidRDefault="006D28A1" w:rsidP="006D28A1">
      <w:pPr>
        <w:jc w:val="both"/>
      </w:pPr>
      <w:r>
        <w:t>Post responses to:</w:t>
      </w:r>
    </w:p>
    <w:p w14:paraId="4E0CC932" w14:textId="77777777" w:rsidR="006D28A1" w:rsidRDefault="006D28A1" w:rsidP="006D28A1">
      <w:pPr>
        <w:jc w:val="both"/>
      </w:pPr>
      <w:r>
        <w:t>Wheatbelt WA</w:t>
      </w:r>
      <w:bookmarkStart w:id="0" w:name="_GoBack"/>
      <w:bookmarkEnd w:id="0"/>
    </w:p>
    <w:p w14:paraId="5B8F54E9" w14:textId="77777777" w:rsidR="006D28A1" w:rsidRDefault="006D28A1" w:rsidP="006D28A1">
      <w:pPr>
        <w:jc w:val="both"/>
      </w:pPr>
      <w:r>
        <w:t xml:space="preserve">PO Box 311 Northam WA </w:t>
      </w:r>
    </w:p>
    <w:p w14:paraId="24B94F01" w14:textId="77777777" w:rsidR="006D28A1" w:rsidRDefault="006D28A1" w:rsidP="006D28A1">
      <w:pPr>
        <w:jc w:val="both"/>
      </w:pPr>
    </w:p>
    <w:p w14:paraId="7418A377" w14:textId="77777777" w:rsidR="006D28A1" w:rsidRDefault="006D28A1" w:rsidP="006D28A1">
      <w:pPr>
        <w:jc w:val="both"/>
      </w:pPr>
      <w:r>
        <w:t>Or emailed to</w:t>
      </w:r>
    </w:p>
    <w:p w14:paraId="7043FEB8" w14:textId="77777777" w:rsidR="006D28A1" w:rsidRDefault="00A3646C" w:rsidP="006D28A1">
      <w:pPr>
        <w:jc w:val="both"/>
      </w:pPr>
      <w:hyperlink r:id="rId8" w:history="1">
        <w:r w:rsidR="00A64DF1" w:rsidRPr="00FA4B76">
          <w:rPr>
            <w:rStyle w:val="Hyperlink"/>
          </w:rPr>
          <w:t>rhegglun@wheatbeltnrm.org.au</w:t>
        </w:r>
      </w:hyperlink>
      <w:r w:rsidR="00A64DF1">
        <w:t xml:space="preserve"> </w:t>
      </w:r>
    </w:p>
    <w:p w14:paraId="7B8FC7A9" w14:textId="77777777" w:rsidR="006D28A1" w:rsidRDefault="006D28A1" w:rsidP="006D28A1">
      <w:pPr>
        <w:jc w:val="both"/>
      </w:pPr>
    </w:p>
    <w:p w14:paraId="55EB911C" w14:textId="35AB8F31" w:rsidR="006D28A1" w:rsidRPr="007B15CE" w:rsidRDefault="006D28A1" w:rsidP="006D28A1">
      <w:pPr>
        <w:jc w:val="both"/>
      </w:pPr>
      <w:r>
        <w:t>Further information about the project can be obtained by contacting R</w:t>
      </w:r>
      <w:r w:rsidR="00A64DF1">
        <w:t>owan Hegglun</w:t>
      </w:r>
      <w:r>
        <w:t xml:space="preserve">, </w:t>
      </w:r>
      <w:r w:rsidR="00A64DF1">
        <w:t>Healthy Environments</w:t>
      </w:r>
      <w:r>
        <w:t xml:space="preserve"> Manager on 042</w:t>
      </w:r>
      <w:r w:rsidR="00A64DF1">
        <w:t>7 386 274</w:t>
      </w:r>
      <w:r w:rsidR="00A71B9F">
        <w:t xml:space="preserve"> &amp; </w:t>
      </w:r>
      <w:hyperlink r:id="rId9" w:history="1">
        <w:r w:rsidR="00A71B9F" w:rsidRPr="00FA4B76">
          <w:rPr>
            <w:rStyle w:val="Hyperlink"/>
          </w:rPr>
          <w:t>rhegglun@wheatbeltnrm.org.au</w:t>
        </w:r>
      </w:hyperlink>
      <w:r w:rsidR="00A71B9F">
        <w:t xml:space="preserve"> –</w:t>
      </w:r>
      <w:r w:rsidR="00A64DF1">
        <w:t xml:space="preserve"> </w:t>
      </w:r>
      <w:r w:rsidR="00A71B9F">
        <w:t>immediate a</w:t>
      </w:r>
      <w:r w:rsidR="00A64DF1">
        <w:t>vailability will be intermittent from the 17</w:t>
      </w:r>
      <w:r w:rsidR="00A64DF1" w:rsidRPr="00A64DF1">
        <w:rPr>
          <w:vertAlign w:val="superscript"/>
        </w:rPr>
        <w:t>th</w:t>
      </w:r>
      <w:r w:rsidR="00A64DF1">
        <w:t xml:space="preserve"> through to the 23</w:t>
      </w:r>
      <w:r w:rsidR="00A64DF1" w:rsidRPr="00A64DF1">
        <w:rPr>
          <w:vertAlign w:val="superscript"/>
        </w:rPr>
        <w:t>rd</w:t>
      </w:r>
      <w:r w:rsidR="00705B26">
        <w:t xml:space="preserve"> of May, Alternative contact during this time</w:t>
      </w:r>
      <w:r w:rsidR="000849D8">
        <w:t xml:space="preserve"> is</w:t>
      </w:r>
      <w:r w:rsidR="00705B26">
        <w:t xml:space="preserve"> Anika Dent 0488 902 220.</w:t>
      </w:r>
    </w:p>
    <w:p w14:paraId="492ABC9B" w14:textId="77777777" w:rsidR="00C06A50" w:rsidRDefault="00C06A50" w:rsidP="00D644C9"/>
    <w:p w14:paraId="0792738F" w14:textId="77777777" w:rsidR="00C06A50" w:rsidRDefault="00C06A50"/>
    <w:p w14:paraId="1867E1FC" w14:textId="77777777" w:rsidR="00C06A50" w:rsidRDefault="00C06A50"/>
    <w:sectPr w:rsidR="00C06A5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B65D" w14:textId="77777777" w:rsidR="00715CD9" w:rsidRDefault="00715CD9" w:rsidP="00B23639">
      <w:pPr>
        <w:spacing w:line="240" w:lineRule="auto"/>
      </w:pPr>
      <w:r>
        <w:separator/>
      </w:r>
    </w:p>
  </w:endnote>
  <w:endnote w:type="continuationSeparator" w:id="0">
    <w:p w14:paraId="41593004" w14:textId="77777777" w:rsidR="00715CD9" w:rsidRDefault="00715CD9" w:rsidP="00B23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AA2F" w14:textId="77777777" w:rsidR="00B23639" w:rsidRPr="006D28A1" w:rsidRDefault="006D28A1" w:rsidP="006D28A1">
    <w:pPr>
      <w:jc w:val="right"/>
      <w:rPr>
        <w:sz w:val="10"/>
      </w:rPr>
    </w:pPr>
    <w:r w:rsidRPr="006D28A1">
      <w:rPr>
        <w:noProof/>
        <w:sz w:val="16"/>
        <w:lang w:eastAsia="en-AU"/>
      </w:rPr>
      <w:t xml:space="preserve">Scope: </w:t>
    </w:r>
    <w:r w:rsidR="00A64DF1" w:rsidRPr="00A64DF1">
      <w:rPr>
        <w:noProof/>
        <w:sz w:val="16"/>
        <w:lang w:eastAsia="en-AU"/>
      </w:rPr>
      <w:t xml:space="preserve">Eucalypt Woodlands </w:t>
    </w:r>
    <w:r w:rsidRPr="006D28A1">
      <w:rPr>
        <w:noProof/>
        <w:sz w:val="16"/>
        <w:lang w:eastAsia="en-AU"/>
      </w:rPr>
      <w:t>201</w:t>
    </w:r>
    <w:r w:rsidR="00A64DF1">
      <w:rPr>
        <w:noProof/>
        <w:sz w:val="16"/>
        <w:lang w:eastAsia="en-AU"/>
      </w:rPr>
      <w:t>80514</w:t>
    </w:r>
  </w:p>
  <w:p w14:paraId="4AA1BB5E" w14:textId="77777777" w:rsidR="00B23639" w:rsidRDefault="00B23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90F4" w14:textId="77777777" w:rsidR="00715CD9" w:rsidRDefault="00715CD9" w:rsidP="00B23639">
      <w:pPr>
        <w:spacing w:line="240" w:lineRule="auto"/>
      </w:pPr>
      <w:r>
        <w:separator/>
      </w:r>
    </w:p>
  </w:footnote>
  <w:footnote w:type="continuationSeparator" w:id="0">
    <w:p w14:paraId="3E79BD9B" w14:textId="77777777" w:rsidR="00715CD9" w:rsidRDefault="00715CD9" w:rsidP="00B236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7D0"/>
    <w:multiLevelType w:val="hybridMultilevel"/>
    <w:tmpl w:val="11D45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EA3C05"/>
    <w:multiLevelType w:val="hybridMultilevel"/>
    <w:tmpl w:val="11D45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611B4"/>
    <w:multiLevelType w:val="multilevel"/>
    <w:tmpl w:val="121ACD90"/>
    <w:styleLink w:val="Style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F0244"/>
    <w:multiLevelType w:val="hybridMultilevel"/>
    <w:tmpl w:val="457E3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35AE3"/>
    <w:multiLevelType w:val="multilevel"/>
    <w:tmpl w:val="9DFC5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E7F91"/>
    <w:multiLevelType w:val="multilevel"/>
    <w:tmpl w:val="5C685F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70121A"/>
    <w:multiLevelType w:val="hybridMultilevel"/>
    <w:tmpl w:val="6B6C6D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740495"/>
    <w:multiLevelType w:val="hybridMultilevel"/>
    <w:tmpl w:val="EF18F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11F77"/>
    <w:multiLevelType w:val="hybridMultilevel"/>
    <w:tmpl w:val="C102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26D12"/>
    <w:multiLevelType w:val="hybridMultilevel"/>
    <w:tmpl w:val="5A9EB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5011D8"/>
    <w:multiLevelType w:val="hybridMultilevel"/>
    <w:tmpl w:val="B88AF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F961A68"/>
    <w:multiLevelType w:val="multilevel"/>
    <w:tmpl w:val="5C5C98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BC2909"/>
    <w:multiLevelType w:val="hybridMultilevel"/>
    <w:tmpl w:val="121ACD90"/>
    <w:lvl w:ilvl="0" w:tplc="6DC81326">
      <w:start w:val="2"/>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412083"/>
    <w:multiLevelType w:val="multilevel"/>
    <w:tmpl w:val="F440F5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EE360B"/>
    <w:multiLevelType w:val="hybridMultilevel"/>
    <w:tmpl w:val="E3BE6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7D2BE4"/>
    <w:multiLevelType w:val="hybridMultilevel"/>
    <w:tmpl w:val="B810E4A6"/>
    <w:lvl w:ilvl="0" w:tplc="EA987DB8">
      <w:start w:val="1"/>
      <w:numFmt w:val="decimal"/>
      <w:lvlText w:val="%1."/>
      <w:lvlJc w:val="left"/>
      <w:pPr>
        <w:ind w:left="1069" w:hanging="360"/>
      </w:pPr>
      <w:rPr>
        <w:rFonts w:hint="default"/>
        <w:b/>
        <w:color w:val="6A8341"/>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52153146"/>
    <w:multiLevelType w:val="hybridMultilevel"/>
    <w:tmpl w:val="E9286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B62EAA"/>
    <w:multiLevelType w:val="multilevel"/>
    <w:tmpl w:val="121ACD90"/>
    <w:numStyleLink w:val="Style1"/>
  </w:abstractNum>
  <w:abstractNum w:abstractNumId="19" w15:restartNumberingAfterBreak="0">
    <w:nsid w:val="53F475C4"/>
    <w:multiLevelType w:val="hybridMultilevel"/>
    <w:tmpl w:val="8064E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556AAF"/>
    <w:multiLevelType w:val="hybridMultilevel"/>
    <w:tmpl w:val="2946B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F6485"/>
    <w:multiLevelType w:val="hybridMultilevel"/>
    <w:tmpl w:val="2B129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AD3007"/>
    <w:multiLevelType w:val="hybridMultilevel"/>
    <w:tmpl w:val="77AEF184"/>
    <w:lvl w:ilvl="0" w:tplc="6504C6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B36E25"/>
    <w:multiLevelType w:val="hybridMultilevel"/>
    <w:tmpl w:val="9CB41A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FB40ED"/>
    <w:multiLevelType w:val="hybridMultilevel"/>
    <w:tmpl w:val="F8686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28790C"/>
    <w:multiLevelType w:val="multilevel"/>
    <w:tmpl w:val="C162746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BC63DEA"/>
    <w:multiLevelType w:val="hybridMultilevel"/>
    <w:tmpl w:val="10D6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81341D"/>
    <w:multiLevelType w:val="hybridMultilevel"/>
    <w:tmpl w:val="C8FAD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964315"/>
    <w:multiLevelType w:val="multilevel"/>
    <w:tmpl w:val="5C685F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1"/>
  </w:num>
  <w:num w:numId="3">
    <w:abstractNumId w:val="19"/>
  </w:num>
  <w:num w:numId="4">
    <w:abstractNumId w:val="13"/>
  </w:num>
  <w:num w:numId="5">
    <w:abstractNumId w:val="18"/>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0"/>
  </w:num>
  <w:num w:numId="10">
    <w:abstractNumId w:val="25"/>
  </w:num>
  <w:num w:numId="11">
    <w:abstractNumId w:val="5"/>
  </w:num>
  <w:num w:numId="12">
    <w:abstractNumId w:val="12"/>
  </w:num>
  <w:num w:numId="13">
    <w:abstractNumId w:val="11"/>
  </w:num>
  <w:num w:numId="14">
    <w:abstractNumId w:val="4"/>
  </w:num>
  <w:num w:numId="15">
    <w:abstractNumId w:val="28"/>
  </w:num>
  <w:num w:numId="16">
    <w:abstractNumId w:val="14"/>
  </w:num>
  <w:num w:numId="17">
    <w:abstractNumId w:val="3"/>
  </w:num>
  <w:num w:numId="18">
    <w:abstractNumId w:val="16"/>
  </w:num>
  <w:num w:numId="19">
    <w:abstractNumId w:val="9"/>
  </w:num>
  <w:num w:numId="20">
    <w:abstractNumId w:val="17"/>
  </w:num>
  <w:num w:numId="21">
    <w:abstractNumId w:val="10"/>
  </w:num>
  <w:num w:numId="22">
    <w:abstractNumId w:val="27"/>
  </w:num>
  <w:num w:numId="23">
    <w:abstractNumId w:val="15"/>
  </w:num>
  <w:num w:numId="24">
    <w:abstractNumId w:val="26"/>
  </w:num>
  <w:num w:numId="25">
    <w:abstractNumId w:val="24"/>
  </w:num>
  <w:num w:numId="26">
    <w:abstractNumId w:val="23"/>
  </w:num>
  <w:num w:numId="27">
    <w:abstractNumId w:val="0"/>
  </w:num>
  <w:num w:numId="28">
    <w:abstractNumId w:val="1"/>
  </w:num>
  <w:num w:numId="29">
    <w:abstractNumId w:val="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3F"/>
    <w:rsid w:val="00003455"/>
    <w:rsid w:val="00011FEA"/>
    <w:rsid w:val="00052B5A"/>
    <w:rsid w:val="00056C21"/>
    <w:rsid w:val="000849D8"/>
    <w:rsid w:val="000B20DE"/>
    <w:rsid w:val="000D0660"/>
    <w:rsid w:val="000E30F4"/>
    <w:rsid w:val="0011733B"/>
    <w:rsid w:val="00153321"/>
    <w:rsid w:val="00162665"/>
    <w:rsid w:val="00163B0A"/>
    <w:rsid w:val="00172BC6"/>
    <w:rsid w:val="00177390"/>
    <w:rsid w:val="002138F6"/>
    <w:rsid w:val="00220491"/>
    <w:rsid w:val="002415FA"/>
    <w:rsid w:val="002B1BC0"/>
    <w:rsid w:val="002B52F2"/>
    <w:rsid w:val="002E0979"/>
    <w:rsid w:val="0032766F"/>
    <w:rsid w:val="00331C84"/>
    <w:rsid w:val="00364B31"/>
    <w:rsid w:val="00383292"/>
    <w:rsid w:val="00391102"/>
    <w:rsid w:val="004016DD"/>
    <w:rsid w:val="00443B36"/>
    <w:rsid w:val="00453D7F"/>
    <w:rsid w:val="00532F21"/>
    <w:rsid w:val="005336A4"/>
    <w:rsid w:val="005805B8"/>
    <w:rsid w:val="005D2505"/>
    <w:rsid w:val="005F6DBE"/>
    <w:rsid w:val="00621A96"/>
    <w:rsid w:val="006504D5"/>
    <w:rsid w:val="0065144B"/>
    <w:rsid w:val="0068025A"/>
    <w:rsid w:val="006D28A1"/>
    <w:rsid w:val="006E483F"/>
    <w:rsid w:val="006F4137"/>
    <w:rsid w:val="0070519A"/>
    <w:rsid w:val="00705B26"/>
    <w:rsid w:val="00711AA6"/>
    <w:rsid w:val="00715CD9"/>
    <w:rsid w:val="007B3923"/>
    <w:rsid w:val="007B47FC"/>
    <w:rsid w:val="007C2033"/>
    <w:rsid w:val="007C62A6"/>
    <w:rsid w:val="008B75CB"/>
    <w:rsid w:val="008D754B"/>
    <w:rsid w:val="008E3DFD"/>
    <w:rsid w:val="00911A28"/>
    <w:rsid w:val="00911C09"/>
    <w:rsid w:val="00932063"/>
    <w:rsid w:val="0095389F"/>
    <w:rsid w:val="00980FFF"/>
    <w:rsid w:val="009B3EDF"/>
    <w:rsid w:val="009C4C3C"/>
    <w:rsid w:val="009E265D"/>
    <w:rsid w:val="00A021D5"/>
    <w:rsid w:val="00A3646C"/>
    <w:rsid w:val="00A55259"/>
    <w:rsid w:val="00A64DF1"/>
    <w:rsid w:val="00A71B9F"/>
    <w:rsid w:val="00A902BB"/>
    <w:rsid w:val="00AE31A0"/>
    <w:rsid w:val="00B23639"/>
    <w:rsid w:val="00B31C4B"/>
    <w:rsid w:val="00B47083"/>
    <w:rsid w:val="00B82195"/>
    <w:rsid w:val="00C06A50"/>
    <w:rsid w:val="00C73902"/>
    <w:rsid w:val="00D1423C"/>
    <w:rsid w:val="00D25FDC"/>
    <w:rsid w:val="00D277EC"/>
    <w:rsid w:val="00D40C51"/>
    <w:rsid w:val="00D644C9"/>
    <w:rsid w:val="00D90AE0"/>
    <w:rsid w:val="00DB3E50"/>
    <w:rsid w:val="00DC4953"/>
    <w:rsid w:val="00E01534"/>
    <w:rsid w:val="00E34B07"/>
    <w:rsid w:val="00E63C1E"/>
    <w:rsid w:val="00F01961"/>
    <w:rsid w:val="00FC4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B658C"/>
  <w15:docId w15:val="{F9F30426-99CE-497E-8987-6AF9F3AE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83F"/>
  </w:style>
  <w:style w:type="paragraph" w:styleId="Heading1">
    <w:name w:val="heading 1"/>
    <w:basedOn w:val="Normal"/>
    <w:next w:val="Normal"/>
    <w:link w:val="Heading1Char"/>
    <w:uiPriority w:val="9"/>
    <w:qFormat/>
    <w:rsid w:val="006E48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8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48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483F"/>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6E483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8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48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48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483F"/>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6E483F"/>
    <w:rPr>
      <w:rFonts w:asciiTheme="majorHAnsi" w:eastAsiaTheme="majorEastAsia" w:hAnsiTheme="majorHAnsi" w:cstheme="majorBidi"/>
      <w:color w:val="404040" w:themeColor="text1" w:themeTint="BF"/>
      <w:sz w:val="20"/>
      <w:szCs w:val="20"/>
    </w:rPr>
  </w:style>
  <w:style w:type="paragraph" w:styleId="ListParagraph">
    <w:name w:val="List Paragraph"/>
    <w:basedOn w:val="Normal"/>
    <w:uiPriority w:val="34"/>
    <w:qFormat/>
    <w:rsid w:val="006E483F"/>
    <w:pPr>
      <w:ind w:left="720"/>
      <w:contextualSpacing/>
    </w:pPr>
  </w:style>
  <w:style w:type="numbering" w:customStyle="1" w:styleId="Style1">
    <w:name w:val="Style1"/>
    <w:uiPriority w:val="99"/>
    <w:rsid w:val="002415FA"/>
    <w:pPr>
      <w:numPr>
        <w:numId w:val="6"/>
      </w:numPr>
    </w:pPr>
  </w:style>
  <w:style w:type="paragraph" w:styleId="BodyText2">
    <w:name w:val="Body Text 2"/>
    <w:basedOn w:val="Normal"/>
    <w:link w:val="BodyText2Char"/>
    <w:semiHidden/>
    <w:unhideWhenUsed/>
    <w:rsid w:val="00443B36"/>
    <w:pPr>
      <w:spacing w:line="240" w:lineRule="auto"/>
    </w:pPr>
    <w:rPr>
      <w:rFonts w:ascii="Arial" w:eastAsia="Times New Roman" w:hAnsi="Arial" w:cs="Times New Roman"/>
      <w:b/>
      <w:szCs w:val="20"/>
    </w:rPr>
  </w:style>
  <w:style w:type="character" w:customStyle="1" w:styleId="BodyText2Char">
    <w:name w:val="Body Text 2 Char"/>
    <w:basedOn w:val="DefaultParagraphFont"/>
    <w:link w:val="BodyText2"/>
    <w:semiHidden/>
    <w:rsid w:val="00443B36"/>
    <w:rPr>
      <w:rFonts w:ascii="Arial" w:eastAsia="Times New Roman" w:hAnsi="Arial" w:cs="Times New Roman"/>
      <w:b/>
      <w:szCs w:val="20"/>
    </w:rPr>
  </w:style>
  <w:style w:type="table" w:styleId="TableGrid">
    <w:name w:val="Table Grid"/>
    <w:basedOn w:val="TableNormal"/>
    <w:uiPriority w:val="59"/>
    <w:rsid w:val="004016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B0A"/>
    <w:rPr>
      <w:sz w:val="16"/>
      <w:szCs w:val="16"/>
    </w:rPr>
  </w:style>
  <w:style w:type="paragraph" w:styleId="CommentText">
    <w:name w:val="annotation text"/>
    <w:basedOn w:val="Normal"/>
    <w:link w:val="CommentTextChar"/>
    <w:uiPriority w:val="99"/>
    <w:semiHidden/>
    <w:unhideWhenUsed/>
    <w:rsid w:val="00163B0A"/>
    <w:pPr>
      <w:spacing w:line="240" w:lineRule="auto"/>
    </w:pPr>
    <w:rPr>
      <w:sz w:val="20"/>
      <w:szCs w:val="20"/>
    </w:rPr>
  </w:style>
  <w:style w:type="character" w:customStyle="1" w:styleId="CommentTextChar">
    <w:name w:val="Comment Text Char"/>
    <w:basedOn w:val="DefaultParagraphFont"/>
    <w:link w:val="CommentText"/>
    <w:uiPriority w:val="99"/>
    <w:semiHidden/>
    <w:rsid w:val="00163B0A"/>
    <w:rPr>
      <w:sz w:val="20"/>
      <w:szCs w:val="20"/>
    </w:rPr>
  </w:style>
  <w:style w:type="paragraph" w:styleId="CommentSubject">
    <w:name w:val="annotation subject"/>
    <w:basedOn w:val="CommentText"/>
    <w:next w:val="CommentText"/>
    <w:link w:val="CommentSubjectChar"/>
    <w:uiPriority w:val="99"/>
    <w:semiHidden/>
    <w:unhideWhenUsed/>
    <w:rsid w:val="00163B0A"/>
    <w:rPr>
      <w:b/>
      <w:bCs/>
    </w:rPr>
  </w:style>
  <w:style w:type="character" w:customStyle="1" w:styleId="CommentSubjectChar">
    <w:name w:val="Comment Subject Char"/>
    <w:basedOn w:val="CommentTextChar"/>
    <w:link w:val="CommentSubject"/>
    <w:uiPriority w:val="99"/>
    <w:semiHidden/>
    <w:rsid w:val="00163B0A"/>
    <w:rPr>
      <w:b/>
      <w:bCs/>
      <w:sz w:val="20"/>
      <w:szCs w:val="20"/>
    </w:rPr>
  </w:style>
  <w:style w:type="paragraph" w:styleId="BalloonText">
    <w:name w:val="Balloon Text"/>
    <w:basedOn w:val="Normal"/>
    <w:link w:val="BalloonTextChar"/>
    <w:uiPriority w:val="99"/>
    <w:semiHidden/>
    <w:unhideWhenUsed/>
    <w:rsid w:val="00163B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0A"/>
    <w:rPr>
      <w:rFonts w:ascii="Tahoma" w:hAnsi="Tahoma" w:cs="Tahoma"/>
      <w:sz w:val="16"/>
      <w:szCs w:val="16"/>
    </w:rPr>
  </w:style>
  <w:style w:type="paragraph" w:styleId="Header">
    <w:name w:val="header"/>
    <w:basedOn w:val="Normal"/>
    <w:link w:val="HeaderChar"/>
    <w:uiPriority w:val="99"/>
    <w:unhideWhenUsed/>
    <w:rsid w:val="00B23639"/>
    <w:pPr>
      <w:tabs>
        <w:tab w:val="center" w:pos="4513"/>
        <w:tab w:val="right" w:pos="9026"/>
      </w:tabs>
      <w:spacing w:line="240" w:lineRule="auto"/>
    </w:pPr>
  </w:style>
  <w:style w:type="character" w:customStyle="1" w:styleId="HeaderChar">
    <w:name w:val="Header Char"/>
    <w:basedOn w:val="DefaultParagraphFont"/>
    <w:link w:val="Header"/>
    <w:uiPriority w:val="99"/>
    <w:rsid w:val="00B23639"/>
  </w:style>
  <w:style w:type="paragraph" w:styleId="Footer">
    <w:name w:val="footer"/>
    <w:basedOn w:val="Normal"/>
    <w:link w:val="FooterChar"/>
    <w:uiPriority w:val="99"/>
    <w:unhideWhenUsed/>
    <w:rsid w:val="00B23639"/>
    <w:pPr>
      <w:tabs>
        <w:tab w:val="center" w:pos="4513"/>
        <w:tab w:val="right" w:pos="9026"/>
      </w:tabs>
      <w:spacing w:line="240" w:lineRule="auto"/>
    </w:pPr>
  </w:style>
  <w:style w:type="character" w:customStyle="1" w:styleId="FooterChar">
    <w:name w:val="Footer Char"/>
    <w:basedOn w:val="DefaultParagraphFont"/>
    <w:link w:val="Footer"/>
    <w:uiPriority w:val="99"/>
    <w:rsid w:val="00B23639"/>
  </w:style>
  <w:style w:type="character" w:styleId="Hyperlink">
    <w:name w:val="Hyperlink"/>
    <w:basedOn w:val="DefaultParagraphFont"/>
    <w:uiPriority w:val="99"/>
    <w:unhideWhenUsed/>
    <w:rsid w:val="00C73902"/>
    <w:rPr>
      <w:color w:val="0000FF" w:themeColor="hyperlink"/>
      <w:u w:val="single"/>
    </w:rPr>
  </w:style>
  <w:style w:type="paragraph" w:customStyle="1" w:styleId="Default">
    <w:name w:val="Default"/>
    <w:rsid w:val="006504D5"/>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361692">
      <w:bodyDiv w:val="1"/>
      <w:marLeft w:val="0"/>
      <w:marRight w:val="0"/>
      <w:marTop w:val="0"/>
      <w:marBottom w:val="0"/>
      <w:divBdr>
        <w:top w:val="none" w:sz="0" w:space="0" w:color="auto"/>
        <w:left w:val="none" w:sz="0" w:space="0" w:color="auto"/>
        <w:bottom w:val="none" w:sz="0" w:space="0" w:color="auto"/>
        <w:right w:val="none" w:sz="0" w:space="0" w:color="auto"/>
      </w:divBdr>
    </w:div>
    <w:div w:id="11569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gglun@wheatbeltnrm.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egglun@wheatbeltnr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6404-F4F2-4193-B6BD-EFF9D16A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Palumbo</dc:creator>
  <cp:lastModifiedBy>Rowan Hegglun</cp:lastModifiedBy>
  <cp:revision>9</cp:revision>
  <cp:lastPrinted>2017-10-31T08:05:00Z</cp:lastPrinted>
  <dcterms:created xsi:type="dcterms:W3CDTF">2018-05-15T02:13:00Z</dcterms:created>
  <dcterms:modified xsi:type="dcterms:W3CDTF">2018-05-16T04:23:00Z</dcterms:modified>
</cp:coreProperties>
</file>